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F" w:rsidRPr="005C02CF" w:rsidRDefault="005C02CF" w:rsidP="005C02CF">
      <w:pPr>
        <w:shd w:val="clear" w:color="auto" w:fill="FFFFFF"/>
        <w:spacing w:after="48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4D4A4A"/>
          <w:kern w:val="36"/>
          <w:sz w:val="33"/>
          <w:szCs w:val="33"/>
          <w:lang w:eastAsia="ru-RU"/>
        </w:rPr>
      </w:pPr>
      <w:r w:rsidRPr="005C02CF">
        <w:rPr>
          <w:rFonts w:ascii="Tahoma" w:eastAsia="Times New Roman" w:hAnsi="Tahoma" w:cs="Tahoma"/>
          <w:b/>
          <w:bCs/>
          <w:color w:val="4D4A4A"/>
          <w:kern w:val="36"/>
          <w:sz w:val="33"/>
          <w:szCs w:val="33"/>
          <w:lang w:eastAsia="ru-RU"/>
        </w:rPr>
        <w:t>Бизнес-план для копчения и вяления рыбы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1. Основные виды готовой продукции рыбного коптильного цеха с коэффициентами потерь.</w:t>
      </w:r>
    </w:p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выбирают от 7 до 20 видов готовой продукции на один коптильный цех, что позволяет довести рецептуру и качество готового продукта до высокого уровня. Каждый вид готовой продукции можно продавать в разных фасовках. 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скубрию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копчения можно продавать на развес, в вакуумной упаковке по одной рыбке, в вакууме кусочки по 200 гр. и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28"/>
        <w:gridCol w:w="896"/>
        <w:gridCol w:w="1130"/>
        <w:gridCol w:w="1421"/>
        <w:gridCol w:w="1334"/>
        <w:gridCol w:w="1506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Готовой Продукции (ГП)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Потерь</w:t>
            </w:r>
            <w:r w:rsidRPr="005C02C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Стоимость сырья</w:t>
            </w:r>
            <w:r w:rsidRPr="005C02C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Сырьевая себестоимость 1КГ ГП</w:t>
            </w:r>
            <w:r w:rsidRPr="005C02C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Отпускная цена с производства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Рентабельность 1 КГ готовой продукции руб.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холодного копчения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Корюшка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Теша форели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Палтус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Форель холодного </w:t>
            </w: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Толстолобик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горячего копчения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180 255,6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Align w:val="bottom"/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Ёрш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Ставрида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вяленая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Чухонь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вяленая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вяленый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</w:tr>
    </w:tbl>
    <w:p w:rsidR="005C02CF" w:rsidRPr="005C02CF" w:rsidRDefault="005C02CF" w:rsidP="005C0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2CF"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vertAlign w:val="superscript"/>
          <w:lang w:eastAsia="ru-RU"/>
        </w:rPr>
        <w:t>*</w:t>
      </w: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Коэффициент потерь - это число, на которое нужно умножить 1 кг сырья, чтобы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полуить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сырья, из которого получается 1 кг готовой продукции (1 кг сырья * Коэффициент потерь = Вес сырья, который необходим для получения 1 кг готовой продукции)</w:t>
      </w:r>
      <w:proofErr w:type="gramEnd"/>
    </w:p>
    <w:p w:rsidR="005C02CF" w:rsidRPr="005C02CF" w:rsidRDefault="005C02CF" w:rsidP="005C0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vertAlign w:val="superscript"/>
          <w:lang w:eastAsia="ru-RU"/>
        </w:rPr>
        <w:t>**</w:t>
      </w: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Стоимость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сыря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в зависимости от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регинона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года, его стоимость нужно уточнять</w:t>
      </w:r>
    </w:p>
    <w:p w:rsidR="005C02CF" w:rsidRPr="005C02CF" w:rsidRDefault="005C02CF" w:rsidP="005C0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vertAlign w:val="superscript"/>
          <w:lang w:eastAsia="ru-RU"/>
        </w:rPr>
        <w:t>***</w:t>
      </w: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Сырьевая себестоимость - стоимость сырья в 1 кг готовой продукции</w:t>
      </w:r>
    </w:p>
    <w:p w:rsid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bookmarkStart w:id="0" w:name="_GoBack"/>
      <w:bookmarkEnd w:id="0"/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lastRenderedPageBreak/>
        <w:t>2. Пример ассортимента рыбного коптильного цеха.</w:t>
      </w:r>
    </w:p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выпуска и валовая прибыль в день (прибыль без учета накладных расходов на аренду, заработную плату, электричество и расходные материалы). Для примера мы взяли производство рыбы холодного и горячего копчения, а также вяленой рыбы. Если Вы ориентируетесь на минимальные инвестиции на первом этапе, то можно взять комплект для холодного копчения и вяления рыбы - Ижица-1200 + Ижица-СВ. В случае если у Вас есть возможность создать коптильню с широким ассортиментом, то этот комплект можно дополнить Ижицей-ГК.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5"/>
        <w:gridCol w:w="873"/>
        <w:gridCol w:w="1421"/>
        <w:gridCol w:w="1506"/>
        <w:gridCol w:w="1122"/>
        <w:gridCol w:w="968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Готовой Продукции (ГП)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Объем продаж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Сырьевая себестоимость 1КГ ГП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Рентабельность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Отпускная цена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Валовая прибыль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/день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Теша форели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1 263,6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1 071,4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вяленый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18 474 ₽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Комментарии:</w:t>
      </w:r>
    </w:p>
    <w:p w:rsidR="005C02CF" w:rsidRPr="005C02CF" w:rsidRDefault="005C02CF" w:rsidP="005C02CF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Рассчитываем на работу в одну смену, соответственно производительность коптильного цеха за 8 часов составит 240 кг. При организации работы в две смены производительность цеха можно увеличить до 500 кг в сутки.</w:t>
      </w:r>
    </w:p>
    <w:p w:rsidR="005C02CF" w:rsidRPr="005C02CF" w:rsidRDefault="005C02CF" w:rsidP="005C02CF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с одного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киллограма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продукции цех зарабатывает 77 ₽</w:t>
      </w:r>
    </w:p>
    <w:p w:rsidR="005C02CF" w:rsidRPr="005C02CF" w:rsidRDefault="005C02CF" w:rsidP="005C02CF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холодильная камера для хранения готовой продукции размером 3х3 метра, высотой 2,2 метра (9 квадратный метров, 19,8 метров кубических) с температурным режимом 0 - -4 град С.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3. План закупок. Исходим из периодичности поставки сырья один раз в три дня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35"/>
        <w:gridCol w:w="873"/>
        <w:gridCol w:w="1394"/>
        <w:gridCol w:w="1394"/>
        <w:gridCol w:w="919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Готовой Продукции (ГП)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Объем продаж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Объем необходимого сырья в день,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Объем необходимого сырья на 3 дня,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Затраты на закупку сырья на 3 дня, руб.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12 765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5 778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5 585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Теша форели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12 636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10 044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11 502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6 314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вяленый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142 235 ₽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Комментарии:</w:t>
      </w:r>
    </w:p>
    <w:p w:rsidR="005C02CF" w:rsidRPr="005C02CF" w:rsidRDefault="005C02CF" w:rsidP="005C02CF">
      <w:pPr>
        <w:numPr>
          <w:ilvl w:val="0"/>
          <w:numId w:val="2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объем оборотных средств на закупку сырья 142 235 ₽</w:t>
      </w:r>
    </w:p>
    <w:p w:rsidR="005C02CF" w:rsidRPr="005C02CF" w:rsidRDefault="005C02CF" w:rsidP="005C02CF">
      <w:pPr>
        <w:numPr>
          <w:ilvl w:val="0"/>
          <w:numId w:val="2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холодильная камера для хранения 916 кг</w:t>
      </w:r>
    </w:p>
    <w:p w:rsidR="005C02CF" w:rsidRPr="005C02CF" w:rsidRDefault="005C02CF" w:rsidP="005C02CF">
      <w:pPr>
        <w:numPr>
          <w:ilvl w:val="0"/>
          <w:numId w:val="2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холодильной камеры для хранения сырья 12 м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температурный режим -18 град С.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4. Спецификация на оборудования для рыбного коптильного цеха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700"/>
        <w:gridCol w:w="848"/>
        <w:gridCol w:w="1279"/>
        <w:gridCol w:w="1279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Стоимость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Оборудование для копчения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холодного копчения Ижица-1200М3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Сушильно-</w:t>
            </w: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вялочная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Ижица-СВ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горячего копчения Ижица-ГК (380В)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панель для управления работой Ижица-ГК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Клеть для крупной продукции (4 ряда)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Клеть универсальная (7 рядов)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шампуров для крупной продукции (8 мм, 24 шт.)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решеток для копчения (6 шт., нерж. сталь)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перемещения Ижица-1200М3 и Ижица-СВ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перемещения клетей (Ижица-ГК)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Дополнительное оборудование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 ТВ-M-60.2-T3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фасовочные ВПМ-15.2-Ф1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 электрическая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для разделки мяса </w:t>
            </w: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Giesser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 см, 4005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профессиональная 500х400х30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 для заточки ножей </w:t>
            </w: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Giesser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см, 9924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Стеллажи и бочки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дефростации 1700 х 850 х 1700 (с ящиками)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фасовочный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 - 1600 мм.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- 800 мм.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тары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для посола пищевой пластик 220 литров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ящик для посола 780х550х420 с крышкой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для отходов 48 литров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Холодильные камеры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для хранения готовой продукции размером 3х3 м</w:t>
            </w:r>
            <w:proofErr w:type="gram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5C02CF" w:rsidRPr="005C02CF" w:rsidRDefault="005C02CF" w:rsidP="005C0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температурным режимом 0 - -4 град С. (камера, монтаж, холодильный агрегат)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для хранения сырья 12 м</w:t>
            </w:r>
            <w:proofErr w:type="gram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температурный</w:t>
            </w:r>
          </w:p>
          <w:p w:rsidR="005C02CF" w:rsidRPr="005C02CF" w:rsidRDefault="005C02CF" w:rsidP="005C0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-18 град С. (камера, монтаж, холодильный агрегат)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992 003 ₽</w:t>
            </w:r>
          </w:p>
        </w:tc>
      </w:tr>
    </w:tbl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lastRenderedPageBreak/>
        <w:t>5. Расходные материалы (производственная себестоимость)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082"/>
        <w:gridCol w:w="780"/>
        <w:gridCol w:w="687"/>
        <w:gridCol w:w="1130"/>
        <w:gridCol w:w="832"/>
        <w:gridCol w:w="832"/>
        <w:gridCol w:w="840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 на 100 кг ГП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 на 100 кг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 на 1 кг. ГП в руб.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 ольховая, мешок 12 кг.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для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крупного помола (не </w:t>
            </w: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йодированая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 для посола, </w:t>
            </w:r>
            <w:proofErr w:type="gram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Гофротара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коробка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78 500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 ₽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Производственные расходы на 1 КГ готовой продукции 10,81 ₽</w:t>
      </w:r>
    </w:p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Стоимость расходных материалов на первом этапе 78 500,00 ₽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6. Накладные расходы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700"/>
        <w:gridCol w:w="902"/>
        <w:gridCol w:w="1568"/>
        <w:gridCol w:w="1013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Кол-во сотрудников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(половина ставки)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Коптильщик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135 000 ₽</w:t>
            </w:r>
          </w:p>
        </w:tc>
      </w:tr>
    </w:tbl>
    <w:p w:rsidR="005C02CF" w:rsidRPr="005C02CF" w:rsidRDefault="005C02CF" w:rsidP="005C0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5700"/>
        <w:gridCol w:w="1158"/>
        <w:gridCol w:w="1040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Ставка за м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 ₽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расходы в мес. 171 000 ₽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7. Объем инвестиций в коптильный цех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77"/>
        <w:gridCol w:w="4406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Статья инвестиционных затрат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инвестиции в закупку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992 003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инвестиции в оборотные </w:t>
            </w:r>
            <w:proofErr w:type="spell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стредства</w:t>
            </w:r>
            <w:proofErr w:type="spell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закупку сырья на 2 недели, а также на расходные материалы)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220 735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 на первый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производственных затрат на 2 недели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25 942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1 509 680 ₽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*Ремонт помещения - Стоимость ремонта может отличаться в большую и меньшую сторону. Она зависит от степени готовности арендуемого помещения. Для начала достаточно выложить стены белой белорусской плиткой (150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полтора метра, сделать слив в полу в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посольном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помещении, провести электричество до электроустановок, сделать вентиляционные зонты над коптильнями.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8. Обеспечение проектного объема продаж</w:t>
      </w:r>
    </w:p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частного коптильного цеха позиционируется как продукт более высокого качества, по сравнению 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заводской. Поэтому стоит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расчитывать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продажи в фермерские и частные магазины, напрямую из цеха, на местных рынках, ярмарках. В сети имеет смысл продавать только в случае отсутствия входного бонуса и отсрочке платежа не более 2х недель.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23"/>
        <w:gridCol w:w="994"/>
        <w:gridCol w:w="1334"/>
        <w:gridCol w:w="1264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Готовой Продукции (ГП)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Объем продаж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/день одной торговой </w:t>
            </w: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точки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Объем выпуска производства </w:t>
            </w:r>
            <w:proofErr w:type="gramStart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Необходимо торговых точек для сбыта готовой </w:t>
            </w: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продукции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Теша форели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холодного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горячего копчения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вяленый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5C02CF" w:rsidRPr="005C02CF" w:rsidRDefault="005C02CF" w:rsidP="005C02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</w:t>
      </w:r>
    </w:p>
    <w:p w:rsidR="005C02CF" w:rsidRPr="005C02CF" w:rsidRDefault="005C02CF" w:rsidP="005C02CF">
      <w:pPr>
        <w:numPr>
          <w:ilvl w:val="0"/>
          <w:numId w:val="3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15-20 торговых точек для обеспечения сбыта готовой продукции мясного коптильного цеха. Можно объезжать по 3-4 магазина в день, в радиусе до 20 км от производства. Так за месяц можно наработать предварительные контакты с магазинами для реализации продукции коптильного цеха.</w:t>
      </w:r>
    </w:p>
    <w:p w:rsidR="005C02CF" w:rsidRPr="005C02CF" w:rsidRDefault="005C02CF" w:rsidP="005C02CF">
      <w:pPr>
        <w:numPr>
          <w:ilvl w:val="0"/>
          <w:numId w:val="3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ярмарках и базарах наценка выше, таким 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большую прибыль, чем заложена в бизнес-плане.</w:t>
      </w:r>
    </w:p>
    <w:p w:rsidR="005C02CF" w:rsidRPr="005C02CF" w:rsidRDefault="005C02CF" w:rsidP="005C02CF">
      <w:pPr>
        <w:numPr>
          <w:ilvl w:val="0"/>
          <w:numId w:val="3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регионе спрос на копченую рыбную продукцию может отличаться, в зависимости от предпочтений местного населения и доступности сырья. 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 очень популярен толстолобик холодного копчения, рыбец вяленый и копченый, в Красноярске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польхуется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спросом Енисейский сиг, муксун, дикий осетр. В центральной части России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болшьшой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популярностью пользуется копченая рыба океанического промысла, это скумбрия холодного копчения, горбуша, форель, семга, мойва и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2CF" w:rsidRPr="005C02CF" w:rsidRDefault="005C02CF" w:rsidP="005C02CF">
      <w:pPr>
        <w:numPr>
          <w:ilvl w:val="0"/>
          <w:numId w:val="3"/>
        </w:numPr>
        <w:spacing w:after="6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потребления копченой рыбы в </w:t>
      </w:r>
      <w:proofErr w:type="spellStart"/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- 4 кг на человека в год. Исходя из населенности Вашего города, Вы можете рассчитать максимально возможный объем сбыта в Вашем регионе. Но, возможно, благодаря высокому качеству Вашей продукции, норма </w:t>
      </w:r>
      <w:proofErr w:type="spell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поребления</w:t>
      </w:r>
      <w:proofErr w:type="spell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в Вашем регионе заметно вырастет</w:t>
      </w:r>
      <w:proofErr w:type="gramStart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02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2CF" w:rsidRPr="005C02CF" w:rsidRDefault="005C02CF" w:rsidP="005C02CF">
      <w:pPr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</w:pPr>
      <w:r w:rsidRPr="005C02CF">
        <w:rPr>
          <w:rFonts w:ascii="Arial" w:eastAsia="Times New Roman" w:hAnsi="Arial" w:cs="Arial"/>
          <w:b/>
          <w:bCs/>
          <w:color w:val="4D4A4A"/>
          <w:sz w:val="27"/>
          <w:szCs w:val="27"/>
          <w:lang w:eastAsia="ru-RU"/>
        </w:rPr>
        <w:t>9. Прибыль и срок окупаемости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700"/>
        <w:gridCol w:w="3062"/>
      </w:tblGrid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Количество рабочих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C02C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выпуска в месяц, </w:t>
            </w:r>
            <w:proofErr w:type="gram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расходы в месяц,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64 854,00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без учета накладных расходов в мес.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397 002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руб./</w:t>
            </w:r>
            <w:proofErr w:type="spellStart"/>
            <w:proofErr w:type="gramStart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накладных расходов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226 002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затраты на первом этапе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1 509 680 ₽</w:t>
            </w:r>
          </w:p>
        </w:tc>
      </w:tr>
      <w:tr w:rsidR="005C02CF" w:rsidRPr="005C02CF" w:rsidTr="005C02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с учетом выхода на проектные продажи в первый мес.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2CF" w:rsidRPr="005C02CF" w:rsidRDefault="005C02CF" w:rsidP="005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</w:tbl>
    <w:p w:rsidR="00AC40FA" w:rsidRDefault="00AC40FA"/>
    <w:sectPr w:rsidR="00A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AA2"/>
    <w:multiLevelType w:val="multilevel"/>
    <w:tmpl w:val="D42C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21B"/>
    <w:multiLevelType w:val="multilevel"/>
    <w:tmpl w:val="C59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C7353"/>
    <w:multiLevelType w:val="multilevel"/>
    <w:tmpl w:val="FB5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A"/>
    <w:rsid w:val="005C02CF"/>
    <w:rsid w:val="00A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02CF"/>
  </w:style>
  <w:style w:type="paragraph" w:styleId="a3">
    <w:name w:val="Normal (Web)"/>
    <w:basedOn w:val="a"/>
    <w:uiPriority w:val="99"/>
    <w:unhideWhenUsed/>
    <w:rsid w:val="005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ed">
    <w:name w:val="text-red"/>
    <w:basedOn w:val="a"/>
    <w:rsid w:val="005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5C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02CF"/>
  </w:style>
  <w:style w:type="paragraph" w:styleId="a3">
    <w:name w:val="Normal (Web)"/>
    <w:basedOn w:val="a"/>
    <w:uiPriority w:val="99"/>
    <w:unhideWhenUsed/>
    <w:rsid w:val="005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ed">
    <w:name w:val="text-red"/>
    <w:basedOn w:val="a"/>
    <w:rsid w:val="005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5C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2019-12-04T00:30:00Z</dcterms:created>
  <dcterms:modified xsi:type="dcterms:W3CDTF">2019-12-04T00:32:00Z</dcterms:modified>
</cp:coreProperties>
</file>